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79B6" w14:textId="77777777" w:rsidR="0033616A" w:rsidRDefault="00CE4BF0">
      <w:pPr>
        <w:spacing w:before="87" w:line="230" w:lineRule="auto"/>
        <w:ind w:left="2094" w:right="821" w:hanging="1164"/>
        <w:rPr>
          <w:sz w:val="45"/>
        </w:rPr>
      </w:pPr>
      <w:r>
        <w:rPr>
          <w:color w:val="EC7700"/>
          <w:sz w:val="45"/>
        </w:rPr>
        <w:t>Public Notice Regarding Destruction of Special Education Records</w:t>
      </w:r>
    </w:p>
    <w:p w14:paraId="05C209DF" w14:textId="77777777" w:rsidR="0033616A" w:rsidRDefault="0033616A">
      <w:pPr>
        <w:pStyle w:val="BodyText"/>
        <w:rPr>
          <w:sz w:val="45"/>
        </w:rPr>
      </w:pPr>
    </w:p>
    <w:p w14:paraId="00015FD2" w14:textId="06C2DB32" w:rsidR="0033616A" w:rsidRDefault="00CE4BF0">
      <w:pPr>
        <w:pStyle w:val="BodyText"/>
        <w:spacing w:line="228" w:lineRule="auto"/>
        <w:ind w:left="100" w:right="109" w:firstLine="21"/>
      </w:pPr>
      <w:r>
        <w:t>In accordance with state and federal regulations implementing the Individuals with Disabilities Education Act (IDEA), this notice is hereby given that in accordance with CFR 300.624, Canton Area School District intends to destroy the records of students wh</w:t>
      </w:r>
      <w:r>
        <w:t xml:space="preserve">o exited from any special education program prior to and during the </w:t>
      </w:r>
      <w:r>
        <w:rPr>
          <w:b/>
        </w:rPr>
        <w:t>2015-2016</w:t>
      </w:r>
      <w:r>
        <w:rPr>
          <w:b/>
        </w:rPr>
        <w:t xml:space="preserve"> </w:t>
      </w:r>
      <w:r>
        <w:t>school year.</w:t>
      </w:r>
    </w:p>
    <w:p w14:paraId="4FC5AA6B" w14:textId="77777777" w:rsidR="0033616A" w:rsidRDefault="0033616A">
      <w:pPr>
        <w:pStyle w:val="BodyText"/>
        <w:spacing w:before="1"/>
        <w:rPr>
          <w:sz w:val="22"/>
        </w:rPr>
      </w:pPr>
    </w:p>
    <w:p w14:paraId="6D27AE60" w14:textId="77777777" w:rsidR="0033616A" w:rsidRDefault="00CE4BF0">
      <w:pPr>
        <w:pStyle w:val="BodyText"/>
        <w:spacing w:line="228" w:lineRule="auto"/>
        <w:ind w:left="107" w:right="109" w:firstLine="2"/>
      </w:pPr>
      <w:r>
        <w:t>Special Education records which have been collected by the Canton Area School District related to the identification, evaluation, educational placement, or the prov</w:t>
      </w:r>
      <w:r>
        <w:t>ision of the Special Education in the district, are maintained under state and federal law for a period of seven years after Special Education services have ended for the student. Special education services end when the student no longer is eligible for se</w:t>
      </w:r>
      <w:r>
        <w:t>rvices, graduates, completes his or her educational program at age 21, or moves from the district.</w:t>
      </w:r>
    </w:p>
    <w:p w14:paraId="265988F8" w14:textId="77777777" w:rsidR="0033616A" w:rsidRDefault="0033616A">
      <w:pPr>
        <w:pStyle w:val="BodyText"/>
        <w:spacing w:before="5"/>
      </w:pPr>
    </w:p>
    <w:p w14:paraId="53E861BE" w14:textId="506364FC" w:rsidR="0033616A" w:rsidRDefault="00CE4BF0">
      <w:pPr>
        <w:pStyle w:val="BodyText"/>
        <w:spacing w:line="228" w:lineRule="auto"/>
        <w:ind w:left="107" w:right="140" w:hanging="8"/>
      </w:pPr>
      <w:r>
        <w:t>After seven (7) years, the records are no longer useful to the district, but they may be useful to the parent/guardian or former student in applying for Soc</w:t>
      </w:r>
      <w:r>
        <w:t>ial Security benefits, rehabilitation services, college entrance, etc. The parent/guardian or eligible (adult) student who reached 18 years of age, may request a copy of the records in writing or in person at the following address by July 1, 2023</w:t>
      </w:r>
      <w:r>
        <w:t>:</w:t>
      </w:r>
    </w:p>
    <w:p w14:paraId="14FA9316" w14:textId="77777777" w:rsidR="0033616A" w:rsidRDefault="0033616A">
      <w:pPr>
        <w:pStyle w:val="BodyText"/>
        <w:spacing w:before="7"/>
        <w:rPr>
          <w:sz w:val="24"/>
        </w:rPr>
      </w:pPr>
    </w:p>
    <w:p w14:paraId="6BE97D65" w14:textId="77777777" w:rsidR="0033616A" w:rsidRDefault="00CE4BF0">
      <w:pPr>
        <w:pStyle w:val="BodyText"/>
        <w:spacing w:before="1"/>
        <w:ind w:left="110" w:right="6374"/>
      </w:pPr>
      <w:r>
        <w:t xml:space="preserve">Canton </w:t>
      </w:r>
      <w:r>
        <w:t>Area School District Special Education Department 509 East Main Street</w:t>
      </w:r>
    </w:p>
    <w:p w14:paraId="777C73B0" w14:textId="77777777" w:rsidR="0033616A" w:rsidRDefault="00CE4BF0">
      <w:pPr>
        <w:pStyle w:val="BodyText"/>
        <w:spacing w:before="1"/>
        <w:ind w:left="117"/>
      </w:pPr>
      <w:r>
        <w:t>Canton, PA 17724</w:t>
      </w:r>
    </w:p>
    <w:p w14:paraId="7C6F2BA2" w14:textId="77777777" w:rsidR="0033616A" w:rsidRDefault="0033616A">
      <w:pPr>
        <w:pStyle w:val="BodyText"/>
        <w:spacing w:before="7"/>
        <w:rPr>
          <w:sz w:val="23"/>
        </w:rPr>
      </w:pPr>
    </w:p>
    <w:p w14:paraId="4FE9DA11" w14:textId="60CC6954" w:rsidR="0033616A" w:rsidRDefault="00CE4BF0">
      <w:pPr>
        <w:pStyle w:val="BodyText"/>
        <w:ind w:left="117"/>
      </w:pPr>
      <w:r>
        <w:t>Destruction of these records will begin August 7,</w:t>
      </w:r>
      <w:r>
        <w:t xml:space="preserve"> 2023</w:t>
      </w:r>
      <w:r>
        <w:t>.</w:t>
      </w:r>
    </w:p>
    <w:p w14:paraId="595F8D86" w14:textId="77777777" w:rsidR="0033616A" w:rsidRDefault="0033616A">
      <w:pPr>
        <w:pStyle w:val="BodyText"/>
        <w:rPr>
          <w:sz w:val="22"/>
        </w:rPr>
      </w:pPr>
    </w:p>
    <w:p w14:paraId="41C5353B" w14:textId="77777777" w:rsidR="0033616A" w:rsidRDefault="0033616A">
      <w:pPr>
        <w:pStyle w:val="BodyText"/>
        <w:spacing w:before="5"/>
        <w:rPr>
          <w:sz w:val="21"/>
        </w:rPr>
      </w:pPr>
    </w:p>
    <w:p w14:paraId="4597F352" w14:textId="77777777" w:rsidR="0033616A" w:rsidRDefault="00CE4BF0">
      <w:pPr>
        <w:pStyle w:val="BodyText"/>
        <w:spacing w:line="228" w:lineRule="auto"/>
        <w:ind w:left="105" w:right="606" w:firstLine="12"/>
      </w:pPr>
      <w:r>
        <w:t>PLEASE NOTE: THIS NOTICE PROVIDES RESIDENT STUDENTS AND THEIR PARENTS WITH NOTICE THAT THE DISTRICT MAY DESTROY RECORDS UNDER THE FOLLOWING CIRCUMSTANCES AND TIMELINES:</w:t>
      </w:r>
    </w:p>
    <w:p w14:paraId="715E774A" w14:textId="77777777" w:rsidR="0033616A" w:rsidRDefault="00CE4BF0">
      <w:pPr>
        <w:pStyle w:val="ListParagraph"/>
        <w:numPr>
          <w:ilvl w:val="0"/>
          <w:numId w:val="1"/>
        </w:numPr>
        <w:tabs>
          <w:tab w:val="left" w:pos="240"/>
        </w:tabs>
        <w:spacing w:before="12" w:line="228" w:lineRule="auto"/>
        <w:ind w:right="1172" w:firstLine="0"/>
        <w:rPr>
          <w:sz w:val="20"/>
        </w:rPr>
      </w:pPr>
      <w:r>
        <w:rPr>
          <w:sz w:val="20"/>
        </w:rPr>
        <w:t xml:space="preserve">All student protocols and raw data will be considered no longer educationally relevant </w:t>
      </w:r>
      <w:r>
        <w:rPr>
          <w:sz w:val="20"/>
        </w:rPr>
        <w:t>at</w:t>
      </w:r>
      <w:r>
        <w:rPr>
          <w:spacing w:val="-33"/>
          <w:sz w:val="20"/>
        </w:rPr>
        <w:t xml:space="preserve"> </w:t>
      </w:r>
      <w:r>
        <w:rPr>
          <w:sz w:val="20"/>
        </w:rPr>
        <w:t>the conclusion of the evaluation.</w:t>
      </w:r>
    </w:p>
    <w:p w14:paraId="50133E4E" w14:textId="77777777" w:rsidR="0033616A" w:rsidRDefault="0033616A">
      <w:pPr>
        <w:pStyle w:val="BodyText"/>
        <w:spacing w:before="3"/>
      </w:pPr>
    </w:p>
    <w:p w14:paraId="0D4A09E2" w14:textId="77777777" w:rsidR="0033616A" w:rsidRDefault="00CE4BF0">
      <w:pPr>
        <w:pStyle w:val="ListParagraph"/>
        <w:numPr>
          <w:ilvl w:val="0"/>
          <w:numId w:val="1"/>
        </w:numPr>
        <w:tabs>
          <w:tab w:val="left" w:pos="240"/>
        </w:tabs>
        <w:spacing w:line="228" w:lineRule="auto"/>
        <w:ind w:right="392" w:firstLine="0"/>
        <w:jc w:val="both"/>
        <w:rPr>
          <w:sz w:val="20"/>
        </w:rPr>
      </w:pPr>
      <w:r>
        <w:rPr>
          <w:sz w:val="20"/>
        </w:rPr>
        <w:t>Records that include a student’s name, address, grades, attendance records, dates attended, grade level</w:t>
      </w:r>
      <w:r>
        <w:rPr>
          <w:spacing w:val="-3"/>
          <w:sz w:val="20"/>
        </w:rPr>
        <w:t xml:space="preserve"> </w:t>
      </w:r>
      <w:r>
        <w:rPr>
          <w:sz w:val="20"/>
        </w:rPr>
        <w:t>completed,</w:t>
      </w:r>
      <w:r>
        <w:rPr>
          <w:spacing w:val="-3"/>
          <w:sz w:val="20"/>
        </w:rPr>
        <w:t xml:space="preserve"> </w:t>
      </w:r>
      <w:r>
        <w:rPr>
          <w:sz w:val="20"/>
        </w:rPr>
        <w:t>and year</w:t>
      </w:r>
      <w:r>
        <w:rPr>
          <w:spacing w:val="-4"/>
          <w:sz w:val="20"/>
        </w:rPr>
        <w:t xml:space="preserve"> </w:t>
      </w:r>
      <w:r>
        <w:rPr>
          <w:sz w:val="20"/>
        </w:rPr>
        <w:t>completed</w:t>
      </w:r>
      <w:r>
        <w:rPr>
          <w:spacing w:val="-4"/>
          <w:sz w:val="20"/>
        </w:rPr>
        <w:t xml:space="preserve"> </w:t>
      </w:r>
      <w:r>
        <w:rPr>
          <w:sz w:val="20"/>
        </w:rPr>
        <w:t>may</w:t>
      </w:r>
      <w:r>
        <w:rPr>
          <w:spacing w:val="-6"/>
          <w:sz w:val="20"/>
        </w:rPr>
        <w:t xml:space="preserve"> </w:t>
      </w:r>
      <w:r>
        <w:rPr>
          <w:sz w:val="20"/>
        </w:rPr>
        <w:t>be</w:t>
      </w:r>
      <w:r>
        <w:rPr>
          <w:spacing w:val="-3"/>
          <w:sz w:val="20"/>
        </w:rPr>
        <w:t xml:space="preserve"> </w:t>
      </w:r>
      <w:r>
        <w:rPr>
          <w:sz w:val="20"/>
        </w:rPr>
        <w:t>destroyed</w:t>
      </w:r>
      <w:r>
        <w:rPr>
          <w:spacing w:val="-4"/>
          <w:sz w:val="20"/>
        </w:rPr>
        <w:t xml:space="preserve"> </w:t>
      </w:r>
      <w:r>
        <w:rPr>
          <w:sz w:val="20"/>
        </w:rPr>
        <w:t>once</w:t>
      </w:r>
      <w:r>
        <w:rPr>
          <w:spacing w:val="-2"/>
          <w:sz w:val="20"/>
        </w:rPr>
        <w:t xml:space="preserve"> </w:t>
      </w:r>
      <w:r>
        <w:rPr>
          <w:sz w:val="20"/>
        </w:rPr>
        <w:t>7 years</w:t>
      </w:r>
      <w:r>
        <w:rPr>
          <w:spacing w:val="-3"/>
          <w:sz w:val="20"/>
        </w:rPr>
        <w:t xml:space="preserve"> </w:t>
      </w:r>
      <w:r>
        <w:rPr>
          <w:sz w:val="20"/>
        </w:rPr>
        <w:t>have</w:t>
      </w:r>
      <w:r>
        <w:rPr>
          <w:spacing w:val="-4"/>
          <w:sz w:val="20"/>
        </w:rPr>
        <w:t xml:space="preserve"> </w:t>
      </w:r>
      <w:r>
        <w:rPr>
          <w:sz w:val="20"/>
        </w:rPr>
        <w:t>passed</w:t>
      </w:r>
      <w:r>
        <w:rPr>
          <w:spacing w:val="-4"/>
          <w:sz w:val="20"/>
        </w:rPr>
        <w:t xml:space="preserve"> </w:t>
      </w:r>
      <w:r>
        <w:rPr>
          <w:sz w:val="20"/>
        </w:rPr>
        <w:t>since</w:t>
      </w:r>
      <w:r>
        <w:rPr>
          <w:spacing w:val="-4"/>
          <w:sz w:val="20"/>
        </w:rPr>
        <w:t xml:space="preserve"> </w:t>
      </w:r>
      <w:r>
        <w:rPr>
          <w:sz w:val="20"/>
        </w:rPr>
        <w:t>the</w:t>
      </w:r>
      <w:r>
        <w:rPr>
          <w:spacing w:val="-5"/>
          <w:sz w:val="20"/>
        </w:rPr>
        <w:t xml:space="preserve"> </w:t>
      </w:r>
      <w:r>
        <w:rPr>
          <w:sz w:val="20"/>
        </w:rPr>
        <w:t>student’s 21st birthday. This wo</w:t>
      </w:r>
      <w:r>
        <w:rPr>
          <w:sz w:val="20"/>
        </w:rPr>
        <w:t>uld include records for those individuals whose year of birth is 1994 or</w:t>
      </w:r>
      <w:r>
        <w:rPr>
          <w:spacing w:val="-28"/>
          <w:sz w:val="20"/>
        </w:rPr>
        <w:t xml:space="preserve"> </w:t>
      </w:r>
      <w:r>
        <w:rPr>
          <w:sz w:val="20"/>
        </w:rPr>
        <w:t>earlier.</w:t>
      </w:r>
    </w:p>
    <w:p w14:paraId="6C69EAE1" w14:textId="77777777" w:rsidR="0033616A" w:rsidRDefault="0033616A">
      <w:pPr>
        <w:pStyle w:val="BodyText"/>
        <w:rPr>
          <w:sz w:val="22"/>
        </w:rPr>
      </w:pPr>
    </w:p>
    <w:p w14:paraId="3664BA64" w14:textId="77777777" w:rsidR="0033616A" w:rsidRDefault="0033616A">
      <w:pPr>
        <w:pStyle w:val="BodyText"/>
        <w:spacing w:before="1"/>
        <w:rPr>
          <w:sz w:val="18"/>
        </w:rPr>
      </w:pPr>
    </w:p>
    <w:p w14:paraId="514F6385" w14:textId="77777777" w:rsidR="0033616A" w:rsidRDefault="00CE4BF0">
      <w:pPr>
        <w:pStyle w:val="ListParagraph"/>
        <w:numPr>
          <w:ilvl w:val="0"/>
          <w:numId w:val="1"/>
        </w:numPr>
        <w:tabs>
          <w:tab w:val="left" w:pos="240"/>
        </w:tabs>
        <w:spacing w:line="228" w:lineRule="auto"/>
        <w:ind w:left="105" w:right="143" w:firstLine="2"/>
        <w:rPr>
          <w:sz w:val="20"/>
        </w:rPr>
      </w:pPr>
      <w:r>
        <w:rPr>
          <w:sz w:val="20"/>
        </w:rPr>
        <w:t>Special Education records, Section 504 records, Child Study Team records, and health records may be destroyed once seven years have passed from the date a student has gradu</w:t>
      </w:r>
      <w:r>
        <w:rPr>
          <w:sz w:val="20"/>
        </w:rPr>
        <w:t xml:space="preserve">ated or reached graduation age (if exiting the district before graduation) </w:t>
      </w:r>
      <w:proofErr w:type="gramStart"/>
      <w:r>
        <w:rPr>
          <w:sz w:val="20"/>
        </w:rPr>
        <w:t>as long as</w:t>
      </w:r>
      <w:proofErr w:type="gramEnd"/>
      <w:r>
        <w:rPr>
          <w:sz w:val="20"/>
        </w:rPr>
        <w:t xml:space="preserve"> there is no outstanding request to inspect and review the records and the records are no longer deemed useful to the school</w:t>
      </w:r>
      <w:r>
        <w:rPr>
          <w:spacing w:val="-10"/>
          <w:sz w:val="20"/>
        </w:rPr>
        <w:t xml:space="preserve"> </w:t>
      </w:r>
      <w:r>
        <w:rPr>
          <w:sz w:val="20"/>
        </w:rPr>
        <w:t>district.</w:t>
      </w:r>
    </w:p>
    <w:p w14:paraId="6DA9D34F" w14:textId="77777777" w:rsidR="0033616A" w:rsidRDefault="0033616A">
      <w:pPr>
        <w:pStyle w:val="BodyText"/>
        <w:spacing w:before="5"/>
      </w:pPr>
    </w:p>
    <w:p w14:paraId="271C706B" w14:textId="77777777" w:rsidR="0033616A" w:rsidRDefault="00CE4BF0">
      <w:pPr>
        <w:pStyle w:val="ListParagraph"/>
        <w:numPr>
          <w:ilvl w:val="0"/>
          <w:numId w:val="1"/>
        </w:numPr>
        <w:tabs>
          <w:tab w:val="left" w:pos="238"/>
        </w:tabs>
        <w:spacing w:line="228" w:lineRule="auto"/>
        <w:ind w:left="114" w:hanging="8"/>
        <w:jc w:val="both"/>
        <w:rPr>
          <w:sz w:val="20"/>
        </w:rPr>
      </w:pPr>
      <w:r>
        <w:rPr>
          <w:sz w:val="20"/>
        </w:rPr>
        <w:t>Destruction</w:t>
      </w:r>
      <w:r>
        <w:rPr>
          <w:spacing w:val="-2"/>
          <w:sz w:val="20"/>
        </w:rPr>
        <w:t xml:space="preserve"> </w:t>
      </w:r>
      <w:r>
        <w:rPr>
          <w:sz w:val="20"/>
        </w:rPr>
        <w:t>will</w:t>
      </w:r>
      <w:r>
        <w:rPr>
          <w:spacing w:val="-3"/>
          <w:sz w:val="20"/>
        </w:rPr>
        <w:t xml:space="preserve"> </w:t>
      </w:r>
      <w:r>
        <w:rPr>
          <w:sz w:val="20"/>
        </w:rPr>
        <w:t>proceed</w:t>
      </w:r>
      <w:r>
        <w:rPr>
          <w:spacing w:val="-2"/>
          <w:sz w:val="20"/>
        </w:rPr>
        <w:t xml:space="preserve"> </w:t>
      </w:r>
      <w:r>
        <w:rPr>
          <w:sz w:val="20"/>
        </w:rPr>
        <w:t>where</w:t>
      </w:r>
      <w:r>
        <w:rPr>
          <w:spacing w:val="-4"/>
          <w:sz w:val="20"/>
        </w:rPr>
        <w:t xml:space="preserve"> </w:t>
      </w:r>
      <w:r>
        <w:rPr>
          <w:sz w:val="20"/>
        </w:rPr>
        <w:t>parents</w:t>
      </w:r>
      <w:r>
        <w:rPr>
          <w:spacing w:val="-1"/>
          <w:sz w:val="20"/>
        </w:rPr>
        <w:t xml:space="preserve"> </w:t>
      </w:r>
      <w:r>
        <w:rPr>
          <w:sz w:val="20"/>
        </w:rPr>
        <w:t>or</w:t>
      </w:r>
      <w:r>
        <w:rPr>
          <w:spacing w:val="-4"/>
          <w:sz w:val="20"/>
        </w:rPr>
        <w:t xml:space="preserve"> </w:t>
      </w:r>
      <w:r>
        <w:rPr>
          <w:sz w:val="20"/>
        </w:rPr>
        <w:t>eligible</w:t>
      </w:r>
      <w:r>
        <w:rPr>
          <w:spacing w:val="-5"/>
          <w:sz w:val="20"/>
        </w:rPr>
        <w:t xml:space="preserve"> </w:t>
      </w:r>
      <w:r>
        <w:rPr>
          <w:sz w:val="20"/>
        </w:rPr>
        <w:t>students</w:t>
      </w:r>
      <w:r>
        <w:rPr>
          <w:spacing w:val="-4"/>
          <w:sz w:val="20"/>
        </w:rPr>
        <w:t xml:space="preserve"> </w:t>
      </w:r>
      <w:r>
        <w:rPr>
          <w:sz w:val="20"/>
        </w:rPr>
        <w:t>have</w:t>
      </w:r>
      <w:r>
        <w:rPr>
          <w:spacing w:val="-5"/>
          <w:sz w:val="20"/>
        </w:rPr>
        <w:t xml:space="preserve"> </w:t>
      </w:r>
      <w:r>
        <w:rPr>
          <w:sz w:val="20"/>
        </w:rPr>
        <w:t>not</w:t>
      </w:r>
      <w:r>
        <w:rPr>
          <w:spacing w:val="-5"/>
          <w:sz w:val="20"/>
        </w:rPr>
        <w:t xml:space="preserve"> </w:t>
      </w:r>
      <w:r>
        <w:rPr>
          <w:sz w:val="20"/>
        </w:rPr>
        <w:t>requested</w:t>
      </w:r>
      <w:r>
        <w:rPr>
          <w:spacing w:val="-5"/>
          <w:sz w:val="20"/>
        </w:rPr>
        <w:t xml:space="preserve"> </w:t>
      </w:r>
      <w:r>
        <w:rPr>
          <w:sz w:val="20"/>
        </w:rPr>
        <w:t>copies</w:t>
      </w:r>
      <w:r>
        <w:rPr>
          <w:spacing w:val="-4"/>
          <w:sz w:val="20"/>
        </w:rPr>
        <w:t xml:space="preserve"> </w:t>
      </w:r>
      <w:r>
        <w:rPr>
          <w:sz w:val="20"/>
        </w:rPr>
        <w:t>by</w:t>
      </w:r>
      <w:r>
        <w:rPr>
          <w:spacing w:val="-8"/>
          <w:sz w:val="20"/>
        </w:rPr>
        <w:t xml:space="preserve"> </w:t>
      </w:r>
      <w:r>
        <w:rPr>
          <w:sz w:val="20"/>
        </w:rPr>
        <w:t>the</w:t>
      </w:r>
      <w:r>
        <w:rPr>
          <w:spacing w:val="-5"/>
          <w:sz w:val="20"/>
        </w:rPr>
        <w:t xml:space="preserve"> </w:t>
      </w:r>
      <w:r>
        <w:rPr>
          <w:sz w:val="20"/>
        </w:rPr>
        <w:t>first</w:t>
      </w:r>
      <w:r>
        <w:rPr>
          <w:spacing w:val="-4"/>
          <w:sz w:val="20"/>
        </w:rPr>
        <w:t xml:space="preserve"> </w:t>
      </w:r>
      <w:r>
        <w:rPr>
          <w:sz w:val="20"/>
        </w:rPr>
        <w:t>of</w:t>
      </w:r>
      <w:r>
        <w:rPr>
          <w:spacing w:val="-3"/>
          <w:sz w:val="20"/>
        </w:rPr>
        <w:t xml:space="preserve"> </w:t>
      </w:r>
      <w:r>
        <w:rPr>
          <w:sz w:val="20"/>
        </w:rPr>
        <w:t>July each school year. Parents or students who are eighteen years of age have the right to request a copy of their record before</w:t>
      </w:r>
      <w:r>
        <w:rPr>
          <w:spacing w:val="-3"/>
          <w:sz w:val="20"/>
        </w:rPr>
        <w:t xml:space="preserve"> </w:t>
      </w:r>
      <w:r>
        <w:rPr>
          <w:sz w:val="20"/>
        </w:rPr>
        <w:t>destruction.</w:t>
      </w:r>
    </w:p>
    <w:sectPr w:rsidR="0033616A">
      <w:type w:val="continuous"/>
      <w:pgSz w:w="12240" w:h="15840"/>
      <w:pgMar w:top="132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F439C"/>
    <w:multiLevelType w:val="hybridMultilevel"/>
    <w:tmpl w:val="EA8ED548"/>
    <w:lvl w:ilvl="0" w:tplc="D6D67FB8">
      <w:numFmt w:val="bullet"/>
      <w:lvlText w:val="*"/>
      <w:lvlJc w:val="left"/>
      <w:pPr>
        <w:ind w:left="107" w:hanging="133"/>
      </w:pPr>
      <w:rPr>
        <w:rFonts w:ascii="Arial" w:eastAsia="Arial" w:hAnsi="Arial" w:cs="Arial" w:hint="default"/>
        <w:w w:val="99"/>
        <w:sz w:val="20"/>
        <w:szCs w:val="20"/>
        <w:lang w:val="en-US" w:eastAsia="en-US" w:bidi="en-US"/>
      </w:rPr>
    </w:lvl>
    <w:lvl w:ilvl="1" w:tplc="43860104">
      <w:numFmt w:val="bullet"/>
      <w:lvlText w:val="•"/>
      <w:lvlJc w:val="left"/>
      <w:pPr>
        <w:ind w:left="1040" w:hanging="133"/>
      </w:pPr>
      <w:rPr>
        <w:rFonts w:hint="default"/>
        <w:lang w:val="en-US" w:eastAsia="en-US" w:bidi="en-US"/>
      </w:rPr>
    </w:lvl>
    <w:lvl w:ilvl="2" w:tplc="31641250">
      <w:numFmt w:val="bullet"/>
      <w:lvlText w:val="•"/>
      <w:lvlJc w:val="left"/>
      <w:pPr>
        <w:ind w:left="1980" w:hanging="133"/>
      </w:pPr>
      <w:rPr>
        <w:rFonts w:hint="default"/>
        <w:lang w:val="en-US" w:eastAsia="en-US" w:bidi="en-US"/>
      </w:rPr>
    </w:lvl>
    <w:lvl w:ilvl="3" w:tplc="E71E0834">
      <w:numFmt w:val="bullet"/>
      <w:lvlText w:val="•"/>
      <w:lvlJc w:val="left"/>
      <w:pPr>
        <w:ind w:left="2920" w:hanging="133"/>
      </w:pPr>
      <w:rPr>
        <w:rFonts w:hint="default"/>
        <w:lang w:val="en-US" w:eastAsia="en-US" w:bidi="en-US"/>
      </w:rPr>
    </w:lvl>
    <w:lvl w:ilvl="4" w:tplc="0E4E2D32">
      <w:numFmt w:val="bullet"/>
      <w:lvlText w:val="•"/>
      <w:lvlJc w:val="left"/>
      <w:pPr>
        <w:ind w:left="3860" w:hanging="133"/>
      </w:pPr>
      <w:rPr>
        <w:rFonts w:hint="default"/>
        <w:lang w:val="en-US" w:eastAsia="en-US" w:bidi="en-US"/>
      </w:rPr>
    </w:lvl>
    <w:lvl w:ilvl="5" w:tplc="4014A7D8">
      <w:numFmt w:val="bullet"/>
      <w:lvlText w:val="•"/>
      <w:lvlJc w:val="left"/>
      <w:pPr>
        <w:ind w:left="4800" w:hanging="133"/>
      </w:pPr>
      <w:rPr>
        <w:rFonts w:hint="default"/>
        <w:lang w:val="en-US" w:eastAsia="en-US" w:bidi="en-US"/>
      </w:rPr>
    </w:lvl>
    <w:lvl w:ilvl="6" w:tplc="8110E126">
      <w:numFmt w:val="bullet"/>
      <w:lvlText w:val="•"/>
      <w:lvlJc w:val="left"/>
      <w:pPr>
        <w:ind w:left="5740" w:hanging="133"/>
      </w:pPr>
      <w:rPr>
        <w:rFonts w:hint="default"/>
        <w:lang w:val="en-US" w:eastAsia="en-US" w:bidi="en-US"/>
      </w:rPr>
    </w:lvl>
    <w:lvl w:ilvl="7" w:tplc="04BE6484">
      <w:numFmt w:val="bullet"/>
      <w:lvlText w:val="•"/>
      <w:lvlJc w:val="left"/>
      <w:pPr>
        <w:ind w:left="6680" w:hanging="133"/>
      </w:pPr>
      <w:rPr>
        <w:rFonts w:hint="default"/>
        <w:lang w:val="en-US" w:eastAsia="en-US" w:bidi="en-US"/>
      </w:rPr>
    </w:lvl>
    <w:lvl w:ilvl="8" w:tplc="A704E3B6">
      <w:numFmt w:val="bullet"/>
      <w:lvlText w:val="•"/>
      <w:lvlJc w:val="left"/>
      <w:pPr>
        <w:ind w:left="7620" w:hanging="133"/>
      </w:pPr>
      <w:rPr>
        <w:rFonts w:hint="default"/>
        <w:lang w:val="en-US" w:eastAsia="en-US" w:bidi="en-US"/>
      </w:rPr>
    </w:lvl>
  </w:abstractNum>
  <w:num w:numId="1" w16cid:durableId="208471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6A"/>
    <w:rsid w:val="0033616A"/>
    <w:rsid w:val="00CE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5DCB"/>
  <w15:docId w15:val="{918D77BB-749B-46E0-AE19-67FCE6AC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 w:right="1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Repard</dc:creator>
  <cp:lastModifiedBy>Amy Repard</cp:lastModifiedBy>
  <cp:revision>2</cp:revision>
  <dcterms:created xsi:type="dcterms:W3CDTF">2023-05-26T13:28:00Z</dcterms:created>
  <dcterms:modified xsi:type="dcterms:W3CDTF">2023-05-26T13:28:00Z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2016</vt:lpwstr>
  </property>
  <property fmtid="{D5CDD505-2E9C-101B-9397-08002B2CF9AE}" pid="4" name="LastSaved">
    <vt:filetime>2023-05-26T00:00:00Z</vt:filetime>
  </property>
</Properties>
</file>